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53" w:rsidRPr="00FC4B07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1E53" w:rsidRPr="00FC4B07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b/>
          <w:sz w:val="28"/>
          <w:szCs w:val="28"/>
        </w:rPr>
        <w:t xml:space="preserve"> БИРИЛЮССКИЙ РАЙОН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E53" w:rsidRPr="00FC4B07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МАТАЛАССКИЙ СЕЛСКИЙ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9B1E53" w:rsidRPr="00FC4B07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E53" w:rsidRPr="00FC4B07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1E53" w:rsidRPr="00FC4B07" w:rsidRDefault="00FE1F99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</w:t>
      </w:r>
      <w:r w:rsidR="009B1E53">
        <w:rPr>
          <w:rFonts w:ascii="Times New Roman" w:hAnsi="Times New Roman" w:cs="Times New Roman"/>
          <w:b/>
          <w:sz w:val="28"/>
          <w:szCs w:val="28"/>
        </w:rPr>
        <w:t>.2022</w:t>
      </w:r>
      <w:r w:rsidR="009B1E53" w:rsidRPr="00FC4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№ </w:t>
      </w:r>
      <w:r w:rsidR="00055912">
        <w:rPr>
          <w:rFonts w:ascii="Times New Roman" w:hAnsi="Times New Roman" w:cs="Times New Roman"/>
          <w:b/>
          <w:sz w:val="28"/>
          <w:szCs w:val="28"/>
        </w:rPr>
        <w:t>27-79</w:t>
      </w:r>
    </w:p>
    <w:p w:rsidR="009B1E53" w:rsidRPr="00FC4B07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E53" w:rsidRDefault="009B1E53" w:rsidP="009B1E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Маталасского сельского Совета депутатов от 17.12.2019 №35-111 «Об утверждении Правил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Маталасского сельсовета»</w:t>
      </w:r>
    </w:p>
    <w:p w:rsidR="009B1E53" w:rsidRPr="00C93623" w:rsidRDefault="009B1E53" w:rsidP="00E91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53" w:rsidRDefault="009B1E53" w:rsidP="009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73B72"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Pr="00173B72">
        <w:rPr>
          <w:rFonts w:ascii="Times New Roman" w:hAnsi="Times New Roman" w:cs="Times New Roman"/>
          <w:sz w:val="28"/>
          <w:szCs w:val="28"/>
        </w:rPr>
        <w:t xml:space="preserve"> Федерации» в ред. </w:t>
      </w:r>
      <w:r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 w:rsidR="0054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4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Маталасского сельсовета Бирилюсского района Красноярского края</w:t>
      </w:r>
      <w:r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</w:t>
      </w:r>
      <w:r w:rsidR="0054523D">
        <w:rPr>
          <w:rFonts w:ascii="Times New Roman" w:hAnsi="Times New Roman" w:cs="Times New Roman"/>
          <w:sz w:val="28"/>
          <w:szCs w:val="28"/>
        </w:rPr>
        <w:t>ение Маталасского сельского Сов</w:t>
      </w:r>
      <w:r>
        <w:rPr>
          <w:rFonts w:ascii="Times New Roman" w:hAnsi="Times New Roman" w:cs="Times New Roman"/>
          <w:sz w:val="28"/>
          <w:szCs w:val="28"/>
        </w:rPr>
        <w:t>ета депутатов от 17.12.2019 №</w:t>
      </w:r>
      <w:r w:rsidR="00DC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35-111 </w:t>
      </w:r>
      <w:r w:rsidRPr="001A14F0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Маталасского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правилах благоустройства территории Маталасского сельсовета: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 </w:t>
      </w:r>
      <w:r w:rsidRPr="00E53573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подраздел</w:t>
      </w:r>
      <w:r w:rsidRPr="00E53573">
        <w:rPr>
          <w:rFonts w:ascii="Times New Roman" w:hAnsi="Times New Roman" w:cs="Times New Roman"/>
          <w:b/>
          <w:sz w:val="28"/>
          <w:szCs w:val="28"/>
        </w:rPr>
        <w:t xml:space="preserve"> 1.4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перечень объектов благоустройства дополнить: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«-площадки для выгула и (или) дрессировки собак;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-площадки для выгула домашних животных, для выпаса сельскохозяйственных животных (пастбища)».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>
        <w:rPr>
          <w:rFonts w:ascii="Times New Roman" w:hAnsi="Times New Roman" w:cs="Times New Roman"/>
          <w:b/>
          <w:sz w:val="28"/>
          <w:szCs w:val="28"/>
        </w:rPr>
        <w:t>Раздел 1  подраздел</w:t>
      </w:r>
      <w:r w:rsidRPr="00E53573">
        <w:rPr>
          <w:rFonts w:ascii="Times New Roman" w:hAnsi="Times New Roman" w:cs="Times New Roman"/>
          <w:b/>
          <w:sz w:val="28"/>
          <w:szCs w:val="28"/>
        </w:rPr>
        <w:t xml:space="preserve"> 1.4</w:t>
      </w:r>
      <w:r>
        <w:rPr>
          <w:rFonts w:ascii="Times New Roman" w:hAnsi="Times New Roman" w:cs="Times New Roman"/>
          <w:sz w:val="28"/>
          <w:szCs w:val="28"/>
        </w:rPr>
        <w:t xml:space="preserve">   дополнить понятиями: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«-м</w:t>
      </w:r>
      <w:r w:rsidRPr="001F2D22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7450A">
        <w:rPr>
          <w:rFonts w:ascii="Times New Roman" w:hAnsi="Times New Roman" w:cs="Times New Roman"/>
          <w:sz w:val="28"/>
          <w:szCs w:val="28"/>
        </w:rPr>
        <w:t>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7450A">
        <w:rPr>
          <w:rFonts w:ascii="Times New Roman" w:hAnsi="Times New Roman" w:cs="Times New Roman"/>
          <w:sz w:val="28"/>
          <w:szCs w:val="28"/>
        </w:rPr>
        <w:t>оциально – опасные породы собак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450A">
        <w:rPr>
          <w:rFonts w:ascii="Times New Roman" w:hAnsi="Times New Roman" w:cs="Times New Roman"/>
          <w:sz w:val="28"/>
          <w:szCs w:val="28"/>
        </w:rPr>
        <w:t>крупные, бойцовские породы.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ельскохозяйственные животные – животные, которые </w:t>
      </w:r>
      <w:proofErr w:type="gramStart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содержаться</w:t>
      </w:r>
      <w:proofErr w:type="gramEnd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разводятся человеком для получения продуктов и сырья животного 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происхождения (крупный рогатый скот, мелкий рогатый скот, козы, овцы, лошади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 2</w:t>
      </w:r>
      <w:r w:rsidRPr="00E535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подраздел 2.2 </w:t>
      </w:r>
      <w:r w:rsidRPr="00F01EBB">
        <w:rPr>
          <w:rFonts w:ascii="Times New Roman" w:hAnsi="Times New Roman" w:cs="Times New Roman"/>
          <w:b/>
          <w:sz w:val="28"/>
          <w:szCs w:val="28"/>
        </w:rPr>
        <w:t>дополнить пунктом 2.</w:t>
      </w: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B291A">
        <w:rPr>
          <w:rFonts w:ascii="Times New Roman" w:hAnsi="Times New Roman" w:cs="Times New Roman"/>
          <w:sz w:val="28"/>
          <w:szCs w:val="28"/>
        </w:rPr>
        <w:t xml:space="preserve">а территории земельного участка многоквартирных домов с коллективным пользованием придомовой территорией (многоквартирная застройка) </w:t>
      </w:r>
      <w:r>
        <w:rPr>
          <w:rFonts w:ascii="Times New Roman" w:hAnsi="Times New Roman" w:cs="Times New Roman"/>
          <w:sz w:val="28"/>
          <w:szCs w:val="28"/>
        </w:rPr>
        <w:t>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озеленённые территории.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размеры территории участка позволяют, рекомендуется в границах участка размещение спортивных площадок, площадок для игр детей школьного возраста, площадок</w:t>
      </w:r>
      <w:r w:rsidRPr="002B291A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291A">
        <w:rPr>
          <w:rFonts w:ascii="Times New Roman" w:hAnsi="Times New Roman" w:cs="Times New Roman"/>
          <w:sz w:val="28"/>
          <w:szCs w:val="28"/>
        </w:rPr>
        <w:t>.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B67958">
        <w:rPr>
          <w:rFonts w:ascii="Times New Roman" w:hAnsi="Times New Roman" w:cs="Times New Roman"/>
          <w:b/>
          <w:sz w:val="28"/>
          <w:szCs w:val="28"/>
        </w:rPr>
        <w:t>Раздел 2 подраздел 2.6</w:t>
      </w:r>
      <w:r>
        <w:rPr>
          <w:rFonts w:ascii="Times New Roman" w:hAnsi="Times New Roman" w:cs="Times New Roman"/>
          <w:sz w:val="28"/>
          <w:szCs w:val="28"/>
        </w:rPr>
        <w:t xml:space="preserve"> пункт 2.6.11 дополнить подпунктами 2.6.11.5 -2.6.11.10 следующего содержания: 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«-2.6.11.5 Порядок выгула собак: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3745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450A">
        <w:rPr>
          <w:rFonts w:ascii="Times New Roman" w:hAnsi="Times New Roman" w:cs="Times New Roman"/>
          <w:sz w:val="28"/>
          <w:szCs w:val="28"/>
        </w:rPr>
        <w:t xml:space="preserve"> опасных пород - на поводке и в наморднике;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владелец собаки обязан убирать продукты жизнедеятельности животного;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2.611.6. Особенности содержания собак и кошек: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09.00.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:rsidR="009B1E53" w:rsidRPr="0037450A" w:rsidRDefault="009B1E53" w:rsidP="009B1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9B1E53" w:rsidRDefault="009B1E53" w:rsidP="009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2.6.11.7. 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53" w:rsidRPr="0037450A" w:rsidRDefault="009B1E53" w:rsidP="009B1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Владельцы сельскохозяйственных животных обязаны: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безопасными</w:t>
      </w:r>
      <w:proofErr w:type="gramEnd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2.6.11.8. </w:t>
      </w:r>
      <w:r w:rsidRPr="0037450A">
        <w:rPr>
          <w:rFonts w:ascii="Times New Roman" w:hAnsi="Times New Roman" w:cs="Times New Roman"/>
          <w:sz w:val="28"/>
          <w:szCs w:val="28"/>
        </w:rPr>
        <w:t>Порядок выпаса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</w:t>
      </w:r>
      <w:r>
        <w:rPr>
          <w:rFonts w:ascii="Times New Roman" w:hAnsi="Times New Roman" w:cs="Times New Roman"/>
          <w:sz w:val="28"/>
          <w:szCs w:val="28"/>
        </w:rPr>
        <w:t>бственниками в стада для выпаса;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 xml:space="preserve">ыпас сельскохозяйственных животных должен производиться только под присмотром </w:t>
      </w:r>
      <w:r>
        <w:rPr>
          <w:rFonts w:ascii="Times New Roman" w:hAnsi="Times New Roman" w:cs="Times New Roman"/>
          <w:sz w:val="28"/>
          <w:szCs w:val="28"/>
        </w:rPr>
        <w:t>владельцев животных или пастуха;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Маталасского сельсовета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E53" w:rsidRPr="0076037B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2.6.11.9. </w:t>
      </w:r>
      <w:r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1E53" w:rsidRPr="0076037B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37B">
        <w:rPr>
          <w:rFonts w:ascii="Times New Roman" w:hAnsi="Times New Roman" w:cs="Times New Roman"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6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37B">
        <w:rPr>
          <w:rFonts w:ascii="Times New Roman" w:hAnsi="Times New Roman" w:cs="Times New Roman"/>
          <w:sz w:val="28"/>
          <w:szCs w:val="28"/>
        </w:rPr>
        <w:t xml:space="preserve">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76037B">
        <w:rPr>
          <w:rFonts w:ascii="Times New Roman" w:hAnsi="Times New Roman" w:cs="Times New Roman"/>
          <w:sz w:val="28"/>
          <w:szCs w:val="28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Маталасского сельсовета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E53" w:rsidRPr="0076037B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6037B">
        <w:rPr>
          <w:rFonts w:ascii="Times New Roman" w:hAnsi="Times New Roman" w:cs="Times New Roman"/>
          <w:sz w:val="28"/>
          <w:szCs w:val="28"/>
        </w:rPr>
        <w:t xml:space="preserve">апрещается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Маталасского сельсовета</w:t>
      </w:r>
      <w:r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:rsidR="009B1E53" w:rsidRPr="0076037B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:rsidR="009B1E53" w:rsidRPr="0076037B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6037B">
        <w:rPr>
          <w:rFonts w:ascii="Times New Roman" w:hAnsi="Times New Roman" w:cs="Times New Roman"/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9B1E53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76037B">
        <w:rPr>
          <w:rFonts w:ascii="Times New Roman" w:hAnsi="Times New Roman" w:cs="Times New Roman"/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</w:t>
      </w:r>
      <w:r w:rsidRPr="0076037B">
        <w:rPr>
          <w:rFonts w:ascii="Times New Roman" w:hAnsi="Times New Roman" w:cs="Times New Roman"/>
          <w:sz w:val="28"/>
          <w:szCs w:val="28"/>
        </w:rPr>
        <w:lastRenderedPageBreak/>
        <w:t xml:space="preserve">признаются без владельца и подлежат отлову, 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 от 27.12.2018 № 498-ФЗ.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2.6.11.10. </w:t>
      </w:r>
      <w:r w:rsidRPr="0037450A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 xml:space="preserve"> общественные места;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9B1E53" w:rsidRPr="0037450A" w:rsidRDefault="009B1E53" w:rsidP="009B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:rsidR="009B1E53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r w:rsidRPr="00C32F3E">
        <w:rPr>
          <w:rFonts w:ascii="Times New Roman" w:hAnsi="Times New Roman" w:cs="Times New Roman"/>
          <w:b/>
          <w:sz w:val="28"/>
          <w:szCs w:val="28"/>
        </w:rPr>
        <w:t>Раздел 4 подраздел 4.1. пункт 4.1.3.</w:t>
      </w:r>
      <w:r w:rsidR="0054523D">
        <w:rPr>
          <w:rFonts w:ascii="Times New Roman" w:hAnsi="Times New Roman" w:cs="Times New Roman"/>
          <w:sz w:val="28"/>
          <w:szCs w:val="28"/>
        </w:rPr>
        <w:t xml:space="preserve"> добавить а</w:t>
      </w:r>
      <w:r>
        <w:rPr>
          <w:rFonts w:ascii="Times New Roman" w:hAnsi="Times New Roman" w:cs="Times New Roman"/>
          <w:sz w:val="28"/>
          <w:szCs w:val="28"/>
        </w:rPr>
        <w:t>бзацем следующего содержания:</w:t>
      </w:r>
    </w:p>
    <w:p w:rsidR="009B1E53" w:rsidRPr="002B291A" w:rsidRDefault="009B1E53" w:rsidP="009B1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2B291A">
        <w:rPr>
          <w:rFonts w:ascii="Times New Roman" w:hAnsi="Times New Roman" w:cs="Times New Roman"/>
          <w:sz w:val="28"/>
          <w:szCs w:val="28"/>
        </w:rPr>
        <w:t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</w:t>
      </w:r>
      <w:r>
        <w:rPr>
          <w:rFonts w:ascii="Times New Roman" w:hAnsi="Times New Roman" w:cs="Times New Roman"/>
          <w:sz w:val="28"/>
          <w:szCs w:val="28"/>
        </w:rPr>
        <w:t xml:space="preserve">нием специально отведенных мест». </w:t>
      </w:r>
    </w:p>
    <w:p w:rsidR="009B1E53" w:rsidRPr="002B291A" w:rsidRDefault="009B1E53" w:rsidP="009B1E5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Маталасского сельсовета.</w:t>
      </w:r>
    </w:p>
    <w:p w:rsidR="009B1E53" w:rsidRPr="009B1E53" w:rsidRDefault="009B1E53" w:rsidP="009B1E53">
      <w:pPr>
        <w:pStyle w:val="aa"/>
        <w:ind w:right="-2"/>
        <w:jc w:val="both"/>
        <w:rPr>
          <w:lang w:val="ru-RU"/>
        </w:rPr>
      </w:pPr>
      <w:r w:rsidRPr="009B1E53">
        <w:rPr>
          <w:lang w:val="ru-RU"/>
        </w:rPr>
        <w:t xml:space="preserve">       3. Настоящее решение  опубликовать в общественно-политической газете «Новый путь» и разместить на сайте администрации Бирилюсского района в информационно-телекоммуникационной сети Интернет </w:t>
      </w:r>
      <w:r w:rsidRPr="00C84ABD">
        <w:t>http</w:t>
      </w:r>
      <w:r w:rsidRPr="009B1E53">
        <w:rPr>
          <w:lang w:val="ru-RU"/>
        </w:rPr>
        <w:t>: //</w:t>
      </w:r>
      <w:r w:rsidRPr="00C84ABD">
        <w:t>www</w:t>
      </w:r>
      <w:r w:rsidRPr="009B1E53">
        <w:rPr>
          <w:lang w:val="ru-RU"/>
        </w:rPr>
        <w:t>.</w:t>
      </w:r>
      <w:proofErr w:type="spellStart"/>
      <w:r w:rsidRPr="00C84ABD">
        <w:t>birilussy</w:t>
      </w:r>
      <w:proofErr w:type="spellEnd"/>
      <w:r w:rsidRPr="009B1E53">
        <w:rPr>
          <w:lang w:val="ru-RU"/>
        </w:rPr>
        <w:t>.</w:t>
      </w:r>
      <w:proofErr w:type="spellStart"/>
      <w:r w:rsidRPr="00C84ABD">
        <w:t>ru</w:t>
      </w:r>
      <w:proofErr w:type="spellEnd"/>
      <w:r w:rsidRPr="009B1E53">
        <w:rPr>
          <w:lang w:val="ru-RU"/>
        </w:rPr>
        <w:t xml:space="preserve"> (интернет страница Маталасского сельсовета).</w:t>
      </w:r>
    </w:p>
    <w:p w:rsidR="009B1E53" w:rsidRPr="002B291A" w:rsidRDefault="009B1E53" w:rsidP="009B1E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9B1E53" w:rsidRPr="002B291A" w:rsidRDefault="009B1E53" w:rsidP="009B1E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E53" w:rsidRDefault="009B1E53" w:rsidP="009B1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 Маталасского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9B1E53" w:rsidRDefault="009B1E53" w:rsidP="009B1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                                                 </w:t>
      </w:r>
      <w:r w:rsidR="00B32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B329B1">
        <w:rPr>
          <w:rFonts w:ascii="Times New Roman" w:eastAsia="Times New Roman" w:hAnsi="Times New Roman" w:cs="Times New Roman"/>
          <w:color w:val="000000"/>
          <w:sz w:val="28"/>
          <w:szCs w:val="28"/>
        </w:rPr>
        <w:t>И.В.Голущ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енко</w:t>
      </w:r>
      <w:proofErr w:type="spellEnd"/>
    </w:p>
    <w:p w:rsidR="009B1E53" w:rsidRDefault="009B1E53" w:rsidP="009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9B1E53" w:rsidRDefault="009B1E53" w:rsidP="009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Маталасского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О.В.Протасова</w:t>
      </w: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E53"/>
    <w:rsid w:val="0001318F"/>
    <w:rsid w:val="00055912"/>
    <w:rsid w:val="000C1671"/>
    <w:rsid w:val="001069A7"/>
    <w:rsid w:val="001935C8"/>
    <w:rsid w:val="0030369C"/>
    <w:rsid w:val="003725AA"/>
    <w:rsid w:val="003D5020"/>
    <w:rsid w:val="0040011C"/>
    <w:rsid w:val="0054523D"/>
    <w:rsid w:val="0060231C"/>
    <w:rsid w:val="006129DB"/>
    <w:rsid w:val="00726F55"/>
    <w:rsid w:val="00787C2F"/>
    <w:rsid w:val="008A4B9D"/>
    <w:rsid w:val="009A0916"/>
    <w:rsid w:val="009B1E53"/>
    <w:rsid w:val="00B329B1"/>
    <w:rsid w:val="00BD542B"/>
    <w:rsid w:val="00C72A77"/>
    <w:rsid w:val="00DC4B93"/>
    <w:rsid w:val="00E91CB0"/>
    <w:rsid w:val="00F60B86"/>
    <w:rsid w:val="00F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53"/>
    <w:pPr>
      <w:spacing w:after="160" w:line="259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 w:line="240" w:lineRule="auto"/>
    </w:pPr>
    <w:rPr>
      <w:rFonts w:ascii="Times New Roman" w:hAnsi="Times New Roman" w:cs="Times New Roman"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ascii="Times New Roman" w:hAnsi="Times New Roman" w:cs="Times New Roman"/>
      <w:i/>
      <w:iCs/>
      <w:color w:val="000000" w:themeColor="text1"/>
      <w:sz w:val="28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Times New Roman" w:hAnsi="Times New Roman" w:cs="Times New Roman"/>
      <w:bCs/>
      <w:i/>
      <w:iCs/>
      <w:color w:val="4F81BD" w:themeColor="accent1"/>
      <w:sz w:val="28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2022-12-21T09:26:00Z</cp:lastPrinted>
  <dcterms:created xsi:type="dcterms:W3CDTF">2022-11-21T04:22:00Z</dcterms:created>
  <dcterms:modified xsi:type="dcterms:W3CDTF">2022-12-21T09:28:00Z</dcterms:modified>
</cp:coreProperties>
</file>